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41" w:rsidRDefault="00076241" w:rsidP="00076241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 xml:space="preserve">Dear [Student.txtAddressee] </w:t>
      </w:r>
    </w:p>
    <w:p w:rsidR="00076241" w:rsidRDefault="00076241" w:rsidP="00076241">
      <w:pPr>
        <w:spacing w:after="0" w:line="240" w:lineRule="auto"/>
        <w:rPr>
          <w:rFonts w:cs="Arial"/>
          <w:sz w:val="20"/>
          <w:szCs w:val="20"/>
        </w:rPr>
      </w:pPr>
    </w:p>
    <w:p w:rsidR="00076241" w:rsidRDefault="00076241" w:rsidP="008B1D91">
      <w:pPr>
        <w:spacing w:after="0" w:line="240" w:lineRule="auto"/>
        <w:rPr>
          <w:sz w:val="20"/>
          <w:szCs w:val="20"/>
        </w:rPr>
      </w:pPr>
      <w:r w:rsidRPr="00076241">
        <w:rPr>
          <w:sz w:val="20"/>
          <w:szCs w:val="20"/>
        </w:rPr>
        <w:t>Thank you for choosing a Teachers’ Course at the English Language Centre. Please take 20</w:t>
      </w:r>
      <w:r w:rsidR="006F7116">
        <w:rPr>
          <w:sz w:val="20"/>
          <w:szCs w:val="20"/>
        </w:rPr>
        <w:t xml:space="preserve"> </w:t>
      </w:r>
      <w:r w:rsidRPr="00076241">
        <w:rPr>
          <w:sz w:val="20"/>
          <w:szCs w:val="20"/>
        </w:rPr>
        <w:t xml:space="preserve">minutes to complete this document and return to </w:t>
      </w:r>
      <w:hyperlink r:id="rId8" w:history="1">
        <w:r w:rsidRPr="00076241">
          <w:rPr>
            <w:rStyle w:val="Hyperlink"/>
            <w:sz w:val="20"/>
            <w:szCs w:val="20"/>
          </w:rPr>
          <w:t>info@elc-brighton.co.uk</w:t>
        </w:r>
      </w:hyperlink>
      <w:r w:rsidRPr="00076241">
        <w:rPr>
          <w:sz w:val="20"/>
          <w:szCs w:val="20"/>
        </w:rPr>
        <w:t>.</w:t>
      </w:r>
      <w:r w:rsidR="00825562">
        <w:rPr>
          <w:sz w:val="20"/>
          <w:szCs w:val="20"/>
        </w:rPr>
        <w:t xml:space="preserve"> Could you do it as soon as you can, and ideally no later than 1 week before your course starts.</w:t>
      </w:r>
      <w:r w:rsidRPr="00076241">
        <w:rPr>
          <w:sz w:val="20"/>
          <w:szCs w:val="20"/>
        </w:rPr>
        <w:t xml:space="preserve"> </w:t>
      </w:r>
    </w:p>
    <w:p w:rsidR="001620BF" w:rsidRPr="008B1D91" w:rsidRDefault="001620BF" w:rsidP="0007624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620BF" w:rsidTr="001620BF">
        <w:tc>
          <w:tcPr>
            <w:tcW w:w="10421" w:type="dxa"/>
            <w:shd w:val="clear" w:color="auto" w:fill="2D2A83"/>
          </w:tcPr>
          <w:p w:rsidR="001620BF" w:rsidRDefault="001620BF" w:rsidP="006A5F53">
            <w:pPr>
              <w:spacing w:after="0"/>
              <w:rPr>
                <w:rFonts w:cs="Arial"/>
                <w:sz w:val="20"/>
                <w:szCs w:val="20"/>
              </w:rPr>
            </w:pPr>
            <w:r w:rsidRPr="00076241">
              <w:rPr>
                <w:rFonts w:cs="Arial"/>
                <w:b/>
                <w:sz w:val="28"/>
                <w:szCs w:val="28"/>
              </w:rPr>
              <w:t>YOUR PROFILE</w:t>
            </w:r>
          </w:p>
        </w:tc>
      </w:tr>
      <w:tr w:rsidR="001620BF" w:rsidTr="001620BF">
        <w:tc>
          <w:tcPr>
            <w:tcW w:w="10421" w:type="dxa"/>
          </w:tcPr>
          <w:p w:rsidR="001620BF" w:rsidRPr="001620BF" w:rsidRDefault="001620BF" w:rsidP="006A5F53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3"/>
        <w:gridCol w:w="1701"/>
        <w:gridCol w:w="1559"/>
        <w:gridCol w:w="1665"/>
      </w:tblGrid>
      <w:tr w:rsidR="00076241" w:rsidTr="001620BF">
        <w:tc>
          <w:tcPr>
            <w:tcW w:w="10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D2A83"/>
            <w:hideMark/>
          </w:tcPr>
          <w:p w:rsidR="00076241" w:rsidRPr="0021386C" w:rsidRDefault="0007624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1386C">
              <w:rPr>
                <w:rFonts w:cs="Arial"/>
                <w:b/>
                <w:sz w:val="24"/>
                <w:szCs w:val="24"/>
              </w:rPr>
              <w:t>Student Details</w:t>
            </w:r>
          </w:p>
        </w:tc>
        <w:tc>
          <w:tcPr>
            <w:tcW w:w="3996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076241" w:rsidRPr="0021386C" w:rsidRDefault="00076241">
            <w:pPr>
              <w:spacing w:after="0" w:line="240" w:lineRule="auto"/>
              <w:rPr>
                <w:rFonts w:cs="Arial"/>
                <w:b/>
              </w:rPr>
            </w:pPr>
            <w:r w:rsidRPr="0021386C">
              <w:rPr>
                <w:rFonts w:cs="Arial"/>
                <w:b/>
              </w:rPr>
              <w:t>[Student.txtTitle] [Student.txtForename] [Student.txtSurname]</w:t>
            </w:r>
          </w:p>
        </w:tc>
      </w:tr>
      <w:tr w:rsidR="0021386C" w:rsidTr="001620BF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1386C" w:rsidRPr="0021386C" w:rsidRDefault="0021386C">
            <w:pPr>
              <w:spacing w:after="0" w:line="240" w:lineRule="auto"/>
              <w:rPr>
                <w:rFonts w:cs="Arial"/>
                <w:b/>
                <w:sz w:val="12"/>
                <w:szCs w:val="12"/>
              </w:rPr>
            </w:pPr>
          </w:p>
        </w:tc>
      </w:tr>
      <w:tr w:rsidR="006A5F53" w:rsidTr="001620BF">
        <w:tblPrEx>
          <w:tblLook w:val="04A0" w:firstRow="1" w:lastRow="0" w:firstColumn="1" w:lastColumn="0" w:noHBand="0" w:noVBand="1"/>
        </w:tblPrEx>
        <w:tc>
          <w:tcPr>
            <w:tcW w:w="1004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D2A83"/>
            <w:hideMark/>
          </w:tcPr>
          <w:p w:rsidR="006A5F53" w:rsidRPr="0021386C" w:rsidRDefault="006A5F5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1386C">
              <w:rPr>
                <w:rFonts w:cs="Arial"/>
                <w:b/>
                <w:bCs/>
                <w:sz w:val="24"/>
                <w:szCs w:val="24"/>
              </w:rPr>
              <w:t xml:space="preserve">Course Details </w:t>
            </w:r>
          </w:p>
        </w:tc>
        <w:tc>
          <w:tcPr>
            <w:tcW w:w="163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BE5F1"/>
          </w:tcPr>
          <w:p w:rsidR="006A5F53" w:rsidRDefault="006A5F5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6A5F53" w:rsidRDefault="006A5F5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From</w:t>
            </w:r>
          </w:p>
        </w:tc>
        <w:tc>
          <w:tcPr>
            <w:tcW w:w="7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6A5F53" w:rsidRDefault="006A5F5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To</w:t>
            </w:r>
          </w:p>
        </w:tc>
        <w:tc>
          <w:tcPr>
            <w:tcW w:w="7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6A5F53" w:rsidRDefault="006A5F5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Wks</w:t>
            </w:r>
          </w:p>
        </w:tc>
      </w:tr>
      <w:tr w:rsidR="006A5F53" w:rsidTr="001620BF">
        <w:tblPrEx>
          <w:tblLook w:val="04A0" w:firstRow="1" w:lastRow="0" w:firstColumn="1" w:lastColumn="0" w:noHBand="0" w:noVBand="1"/>
        </w:tblPrEx>
        <w:tc>
          <w:tcPr>
            <w:tcW w:w="2637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6A5F53" w:rsidRPr="0021386C" w:rsidRDefault="006A5F53">
            <w:pPr>
              <w:spacing w:after="0" w:line="240" w:lineRule="auto"/>
              <w:rPr>
                <w:rFonts w:cs="Arial"/>
              </w:rPr>
            </w:pPr>
            <w:r w:rsidRPr="0021386C">
              <w:rPr>
                <w:rFonts w:cs="Arial"/>
              </w:rPr>
              <w:t>[Course-Header.txtPriceItemName/1]</w:t>
            </w:r>
          </w:p>
        </w:tc>
        <w:tc>
          <w:tcPr>
            <w:tcW w:w="8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6A5F53" w:rsidRPr="0021386C" w:rsidRDefault="006A5F53">
            <w:pPr>
              <w:spacing w:after="0" w:line="240" w:lineRule="auto"/>
              <w:rPr>
                <w:rFonts w:cs="Arial"/>
              </w:rPr>
            </w:pPr>
            <w:r w:rsidRPr="0021386C">
              <w:rPr>
                <w:rFonts w:cs="Arial"/>
              </w:rPr>
              <w:t>[Course-Header.dteFromDate/1]</w:t>
            </w:r>
          </w:p>
        </w:tc>
        <w:tc>
          <w:tcPr>
            <w:tcW w:w="7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6A5F53" w:rsidRPr="0021386C" w:rsidRDefault="006A5F53">
            <w:pPr>
              <w:spacing w:after="0" w:line="240" w:lineRule="auto"/>
              <w:rPr>
                <w:rFonts w:cs="Arial"/>
              </w:rPr>
            </w:pPr>
            <w:r w:rsidRPr="0021386C">
              <w:rPr>
                <w:rFonts w:cs="Arial"/>
              </w:rPr>
              <w:t>[Course-Header.dteToDate/1]</w:t>
            </w:r>
          </w:p>
        </w:tc>
        <w:tc>
          <w:tcPr>
            <w:tcW w:w="7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6A5F53" w:rsidRPr="0021386C" w:rsidRDefault="006A5F53">
            <w:pPr>
              <w:spacing w:after="0" w:line="240" w:lineRule="auto"/>
              <w:jc w:val="center"/>
              <w:rPr>
                <w:rFonts w:cs="Arial"/>
              </w:rPr>
            </w:pPr>
            <w:r w:rsidRPr="0021386C">
              <w:rPr>
                <w:rFonts w:cs="Arial"/>
              </w:rPr>
              <w:t>[Course-Header.intNumberOfUnits/1]</w:t>
            </w:r>
          </w:p>
        </w:tc>
      </w:tr>
      <w:tr w:rsidR="006A5F53" w:rsidTr="001620BF">
        <w:tblPrEx>
          <w:tblLook w:val="04A0" w:firstRow="1" w:lastRow="0" w:firstColumn="1" w:lastColumn="0" w:noHBand="0" w:noVBand="1"/>
        </w:tblPrEx>
        <w:tc>
          <w:tcPr>
            <w:tcW w:w="2637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6A5F53" w:rsidRPr="0021386C" w:rsidRDefault="006A5F53">
            <w:pPr>
              <w:spacing w:after="0" w:line="240" w:lineRule="auto"/>
              <w:rPr>
                <w:rFonts w:cs="Arial"/>
              </w:rPr>
            </w:pPr>
            <w:r w:rsidRPr="0021386C">
              <w:rPr>
                <w:rFonts w:cs="Arial"/>
              </w:rPr>
              <w:t>[Course-Header.txtPriceItemName/2]</w:t>
            </w:r>
          </w:p>
        </w:tc>
        <w:tc>
          <w:tcPr>
            <w:tcW w:w="81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6A5F53" w:rsidRPr="0021386C" w:rsidRDefault="006A5F53">
            <w:pPr>
              <w:spacing w:after="0" w:line="240" w:lineRule="auto"/>
              <w:rPr>
                <w:rFonts w:cs="Arial"/>
              </w:rPr>
            </w:pPr>
            <w:r w:rsidRPr="0021386C">
              <w:rPr>
                <w:rFonts w:cs="Arial"/>
              </w:rPr>
              <w:t>[Course-Header.dteFromDate/2]</w:t>
            </w:r>
          </w:p>
        </w:tc>
        <w:tc>
          <w:tcPr>
            <w:tcW w:w="7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6A5F53" w:rsidRPr="0021386C" w:rsidRDefault="006A5F53">
            <w:pPr>
              <w:spacing w:after="0" w:line="240" w:lineRule="auto"/>
              <w:rPr>
                <w:rFonts w:cs="Arial"/>
              </w:rPr>
            </w:pPr>
            <w:r w:rsidRPr="0021386C">
              <w:rPr>
                <w:rFonts w:cs="Arial"/>
              </w:rPr>
              <w:t>[Course-Header.dteToDate/2]</w:t>
            </w:r>
          </w:p>
        </w:tc>
        <w:tc>
          <w:tcPr>
            <w:tcW w:w="7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6A5F53" w:rsidRPr="0021386C" w:rsidRDefault="006A5F53">
            <w:pPr>
              <w:spacing w:after="0" w:line="240" w:lineRule="auto"/>
              <w:jc w:val="center"/>
              <w:rPr>
                <w:rFonts w:cs="Arial"/>
              </w:rPr>
            </w:pPr>
            <w:r w:rsidRPr="0021386C">
              <w:rPr>
                <w:rFonts w:cs="Arial"/>
              </w:rPr>
              <w:t>[Course-Header.intNumberOfUnits/2]</w:t>
            </w:r>
          </w:p>
        </w:tc>
      </w:tr>
    </w:tbl>
    <w:p w:rsidR="00C925E7" w:rsidRDefault="00C925E7" w:rsidP="004C6056">
      <w:pPr>
        <w:spacing w:after="0"/>
        <w:rPr>
          <w:rFonts w:asciiTheme="minorHAnsi" w:hAnsiTheme="minorHAnsi" w:cs="Arial"/>
          <w:sz w:val="12"/>
          <w:szCs w:val="1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854"/>
        <w:gridCol w:w="3474"/>
      </w:tblGrid>
      <w:tr w:rsidR="001620BF" w:rsidTr="001620BF">
        <w:tc>
          <w:tcPr>
            <w:tcW w:w="2093" w:type="dxa"/>
            <w:shd w:val="clear" w:color="auto" w:fill="2D2A83"/>
          </w:tcPr>
          <w:p w:rsidR="001620BF" w:rsidRDefault="001620BF" w:rsidP="001620BF">
            <w:pPr>
              <w:spacing w:after="0"/>
              <w:rPr>
                <w:rFonts w:asciiTheme="minorHAnsi" w:hAnsiTheme="minorHAnsi" w:cs="Arial"/>
                <w:sz w:val="12"/>
                <w:szCs w:val="12"/>
                <w:lang w:val="en-GB"/>
              </w:rPr>
            </w:pPr>
            <w:r>
              <w:rPr>
                <w:rFonts w:cs="Arial"/>
                <w:sz w:val="16"/>
                <w:szCs w:val="16"/>
                <w:vertAlign w:val="subscript"/>
              </w:rPr>
              <w:softHyphen/>
            </w:r>
            <w:r w:rsidRPr="0021386C">
              <w:rPr>
                <w:rFonts w:cs="Arial"/>
                <w:b/>
                <w:sz w:val="24"/>
                <w:szCs w:val="24"/>
              </w:rPr>
              <w:t>Your English Level</w:t>
            </w:r>
          </w:p>
        </w:tc>
        <w:tc>
          <w:tcPr>
            <w:tcW w:w="4854" w:type="dxa"/>
            <w:shd w:val="clear" w:color="auto" w:fill="DBE5F1"/>
          </w:tcPr>
          <w:p w:rsidR="001620BF" w:rsidRPr="001B76D0" w:rsidRDefault="001620BF" w:rsidP="001620BF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1B76D0">
              <w:rPr>
                <w:rFonts w:cs="Arial"/>
              </w:rPr>
              <w:t>[Enrolment.txtAnalysis2]</w:t>
            </w:r>
          </w:p>
        </w:tc>
        <w:tc>
          <w:tcPr>
            <w:tcW w:w="3474" w:type="dxa"/>
            <w:shd w:val="clear" w:color="auto" w:fill="DBE5F1"/>
          </w:tcPr>
          <w:p w:rsidR="001620BF" w:rsidRPr="001B76D0" w:rsidRDefault="001620BF" w:rsidP="001620BF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  <w:r w:rsidRPr="001B76D0">
              <w:rPr>
                <w:rFonts w:asciiTheme="minorHAnsi" w:hAnsiTheme="minorHAnsi" w:cs="Arial"/>
                <w:sz w:val="28"/>
                <w:szCs w:val="28"/>
                <w:lang w:val="en-GB"/>
              </w:rPr>
              <w:t>A1</w:t>
            </w:r>
            <w:r>
              <w:rPr>
                <w:rFonts w:asciiTheme="minorHAnsi" w:hAnsiTheme="minorHAnsi" w:cs="Arial"/>
                <w:sz w:val="28"/>
                <w:szCs w:val="28"/>
                <w:lang w:val="en-GB"/>
              </w:rPr>
              <w:t xml:space="preserve">   </w:t>
            </w:r>
            <w:r w:rsidRPr="001B76D0">
              <w:rPr>
                <w:rFonts w:asciiTheme="minorHAnsi" w:hAnsiTheme="minorHAnsi" w:cs="Arial"/>
                <w:sz w:val="28"/>
                <w:szCs w:val="28"/>
                <w:lang w:val="en-GB"/>
              </w:rPr>
              <w:t>A2</w:t>
            </w:r>
            <w:r>
              <w:rPr>
                <w:rFonts w:asciiTheme="minorHAnsi" w:hAnsiTheme="minorHAnsi" w:cs="Arial"/>
                <w:sz w:val="28"/>
                <w:szCs w:val="28"/>
                <w:lang w:val="en-GB"/>
              </w:rPr>
              <w:t xml:space="preserve">   </w:t>
            </w:r>
            <w:r w:rsidRPr="001B76D0">
              <w:rPr>
                <w:rFonts w:asciiTheme="minorHAnsi" w:hAnsiTheme="minorHAnsi" w:cs="Arial"/>
                <w:sz w:val="28"/>
                <w:szCs w:val="28"/>
                <w:lang w:val="en-GB"/>
              </w:rPr>
              <w:t>B1</w:t>
            </w:r>
            <w:r>
              <w:rPr>
                <w:rFonts w:asciiTheme="minorHAnsi" w:hAnsiTheme="minorHAnsi" w:cs="Arial"/>
                <w:sz w:val="28"/>
                <w:szCs w:val="28"/>
                <w:lang w:val="en-GB"/>
              </w:rPr>
              <w:t xml:space="preserve">   </w:t>
            </w:r>
            <w:r w:rsidRPr="001B76D0">
              <w:rPr>
                <w:rFonts w:asciiTheme="minorHAnsi" w:hAnsiTheme="minorHAnsi" w:cs="Arial"/>
                <w:sz w:val="28"/>
                <w:szCs w:val="28"/>
                <w:lang w:val="en-GB"/>
              </w:rPr>
              <w:t>B2</w:t>
            </w:r>
            <w:r>
              <w:rPr>
                <w:rFonts w:asciiTheme="minorHAnsi" w:hAnsiTheme="minorHAnsi" w:cs="Arial"/>
                <w:sz w:val="28"/>
                <w:szCs w:val="28"/>
                <w:lang w:val="en-GB"/>
              </w:rPr>
              <w:t xml:space="preserve">   </w:t>
            </w:r>
            <w:r w:rsidRPr="001B76D0">
              <w:rPr>
                <w:rFonts w:asciiTheme="minorHAnsi" w:hAnsiTheme="minorHAnsi" w:cs="Arial"/>
                <w:sz w:val="28"/>
                <w:szCs w:val="28"/>
                <w:lang w:val="en-GB"/>
              </w:rPr>
              <w:t>C1</w:t>
            </w:r>
            <w:r>
              <w:rPr>
                <w:rFonts w:asciiTheme="minorHAnsi" w:hAnsiTheme="minorHAnsi" w:cs="Arial"/>
                <w:sz w:val="28"/>
                <w:szCs w:val="28"/>
                <w:lang w:val="en-GB"/>
              </w:rPr>
              <w:t xml:space="preserve">   </w:t>
            </w:r>
            <w:r w:rsidRPr="001B76D0">
              <w:rPr>
                <w:rFonts w:asciiTheme="minorHAnsi" w:hAnsiTheme="minorHAnsi" w:cs="Arial"/>
                <w:sz w:val="28"/>
                <w:szCs w:val="28"/>
                <w:lang w:val="en-GB"/>
              </w:rPr>
              <w:t xml:space="preserve">C2 </w:t>
            </w:r>
          </w:p>
        </w:tc>
      </w:tr>
    </w:tbl>
    <w:p w:rsidR="001620BF" w:rsidRDefault="001620BF" w:rsidP="004C6056">
      <w:pPr>
        <w:spacing w:after="0"/>
        <w:rPr>
          <w:rFonts w:asciiTheme="minorHAnsi" w:hAnsiTheme="minorHAnsi" w:cs="Arial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1620BF" w:rsidTr="001620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2D2A83"/>
          </w:tcPr>
          <w:p w:rsidR="001620BF" w:rsidRDefault="001620BF" w:rsidP="001620BF">
            <w:pPr>
              <w:spacing w:after="0" w:line="240" w:lineRule="auto"/>
              <w:rPr>
                <w:rFonts w:asciiTheme="minorHAnsi" w:hAnsiTheme="minorHAnsi" w:cs="Arial"/>
                <w:sz w:val="12"/>
                <w:szCs w:val="12"/>
                <w:lang w:val="en-GB"/>
              </w:rPr>
            </w:pPr>
            <w:r w:rsidRPr="0021386C">
              <w:rPr>
                <w:rFonts w:cs="Arial"/>
                <w:b/>
                <w:sz w:val="24"/>
                <w:szCs w:val="24"/>
              </w:rPr>
              <w:t>Previous Courses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1620BF" w:rsidRPr="001B76D0" w:rsidRDefault="001620BF" w:rsidP="001620BF">
            <w:pPr>
              <w:spacing w:after="0" w:line="240" w:lineRule="auto"/>
              <w:ind w:left="175" w:hanging="175"/>
              <w:rPr>
                <w:sz w:val="24"/>
                <w:szCs w:val="24"/>
                <w:lang w:val="en-GB"/>
              </w:rPr>
            </w:pPr>
            <w:r w:rsidRPr="0021386C">
              <w:t>Have you attended courses in England before? (if so, please give details of when &amp; where)</w:t>
            </w:r>
          </w:p>
        </w:tc>
      </w:tr>
      <w:tr w:rsidR="001620BF" w:rsidTr="001620BF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1620BF" w:rsidRDefault="001620BF" w:rsidP="001620BF">
            <w:pPr>
              <w:spacing w:after="0"/>
              <w:rPr>
                <w:rFonts w:asciiTheme="minorHAnsi" w:hAnsiTheme="minorHAnsi" w:cs="Arial"/>
                <w:lang w:val="en-GB"/>
              </w:rPr>
            </w:pPr>
          </w:p>
          <w:p w:rsidR="001620BF" w:rsidRDefault="001620BF" w:rsidP="001620BF">
            <w:pPr>
              <w:spacing w:after="0"/>
              <w:rPr>
                <w:rFonts w:asciiTheme="minorHAnsi" w:hAnsiTheme="minorHAnsi" w:cs="Arial"/>
                <w:lang w:val="en-GB"/>
              </w:rPr>
            </w:pPr>
          </w:p>
          <w:p w:rsidR="001620BF" w:rsidRPr="001620BF" w:rsidRDefault="001620BF" w:rsidP="001620BF">
            <w:pPr>
              <w:spacing w:after="0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1620BF" w:rsidRPr="0036486B" w:rsidRDefault="001620BF" w:rsidP="004C6056">
      <w:pPr>
        <w:spacing w:after="0"/>
        <w:rPr>
          <w:rFonts w:asciiTheme="minorHAnsi" w:hAnsiTheme="minorHAnsi" w:cs="Arial"/>
          <w:sz w:val="12"/>
          <w:szCs w:val="1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1386C" w:rsidTr="00DF6F30">
        <w:tc>
          <w:tcPr>
            <w:tcW w:w="10421" w:type="dxa"/>
            <w:shd w:val="clear" w:color="auto" w:fill="2D2A83"/>
          </w:tcPr>
          <w:p w:rsidR="0021386C" w:rsidRPr="008A3336" w:rsidRDefault="0021386C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b/>
                <w:spacing w:val="-2"/>
                <w:sz w:val="28"/>
                <w:szCs w:val="28"/>
              </w:rPr>
            </w:pPr>
            <w:r w:rsidRPr="008A3336">
              <w:rPr>
                <w:rFonts w:asciiTheme="minorHAnsi" w:hAnsiTheme="minorHAnsi" w:cs="Arial"/>
                <w:b/>
                <w:spacing w:val="-2"/>
                <w:sz w:val="28"/>
                <w:szCs w:val="28"/>
              </w:rPr>
              <w:t>TEACHING CONTEXT</w:t>
            </w:r>
          </w:p>
        </w:tc>
      </w:tr>
      <w:tr w:rsidR="0021386C" w:rsidTr="00DF6F30">
        <w:tc>
          <w:tcPr>
            <w:tcW w:w="10421" w:type="dxa"/>
            <w:shd w:val="clear" w:color="auto" w:fill="DBE5F1"/>
          </w:tcPr>
          <w:p w:rsidR="008A3336" w:rsidRPr="008A3336" w:rsidRDefault="008A3336" w:rsidP="008A333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8A3336">
              <w:rPr>
                <w:rFonts w:asciiTheme="minorHAnsi" w:hAnsiTheme="minorHAnsi"/>
              </w:rPr>
              <w:t>Please describe your teaching role and context. Include student ages, class size, your experience, special responsibilities and recent changes:</w:t>
            </w:r>
          </w:p>
          <w:p w:rsidR="008A3336" w:rsidRDefault="008A3336" w:rsidP="008A3336">
            <w:pPr>
              <w:shd w:val="clear" w:color="auto" w:fill="DBE5F1"/>
              <w:spacing w:after="0" w:line="240" w:lineRule="auto"/>
              <w:rPr>
                <w:rFonts w:asciiTheme="minorHAnsi" w:hAnsiTheme="minorHAnsi"/>
              </w:rPr>
            </w:pPr>
          </w:p>
          <w:p w:rsidR="008A3336" w:rsidRDefault="008A3336" w:rsidP="008A3336">
            <w:pPr>
              <w:shd w:val="clear" w:color="auto" w:fill="DBE5F1"/>
              <w:spacing w:after="0" w:line="240" w:lineRule="auto"/>
              <w:rPr>
                <w:rFonts w:asciiTheme="minorHAnsi" w:hAnsiTheme="minorHAnsi"/>
              </w:rPr>
            </w:pPr>
          </w:p>
          <w:p w:rsidR="008A3336" w:rsidRPr="008A3336" w:rsidRDefault="008A3336" w:rsidP="008A3336">
            <w:pPr>
              <w:shd w:val="clear" w:color="auto" w:fill="DBE5F1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301DE" w:rsidRDefault="000301DE" w:rsidP="000301DE">
      <w:pPr>
        <w:suppressAutoHyphens/>
        <w:spacing w:after="0" w:line="240" w:lineRule="auto"/>
        <w:jc w:val="both"/>
        <w:rPr>
          <w:rFonts w:asciiTheme="minorHAnsi" w:hAnsiTheme="minorHAnsi" w:cs="Arial"/>
          <w:spacing w:val="-2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887"/>
      </w:tblGrid>
      <w:tr w:rsidR="008A3336" w:rsidTr="00DF6F30">
        <w:tc>
          <w:tcPr>
            <w:tcW w:w="10421" w:type="dxa"/>
            <w:gridSpan w:val="2"/>
            <w:shd w:val="clear" w:color="auto" w:fill="2D2A83"/>
          </w:tcPr>
          <w:p w:rsidR="008A3336" w:rsidRPr="008A3336" w:rsidRDefault="008A3336" w:rsidP="008A3336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b/>
                <w:spacing w:val="-2"/>
                <w:sz w:val="28"/>
                <w:szCs w:val="28"/>
              </w:rPr>
            </w:pPr>
            <w:r w:rsidRPr="008A3336">
              <w:rPr>
                <w:rFonts w:asciiTheme="minorHAnsi" w:hAnsiTheme="minorHAnsi" w:cs="Arial"/>
                <w:b/>
                <w:spacing w:val="-2"/>
                <w:sz w:val="28"/>
                <w:szCs w:val="28"/>
              </w:rPr>
              <w:t>GOALS AND INTERESTS</w:t>
            </w:r>
          </w:p>
        </w:tc>
      </w:tr>
      <w:tr w:rsidR="008A3336" w:rsidTr="00DF6F30">
        <w:tc>
          <w:tcPr>
            <w:tcW w:w="10421" w:type="dxa"/>
            <w:gridSpan w:val="2"/>
            <w:shd w:val="clear" w:color="auto" w:fill="DBE5F1"/>
          </w:tcPr>
          <w:p w:rsidR="008A3336" w:rsidRDefault="008A3336" w:rsidP="008A3336">
            <w:pPr>
              <w:spacing w:after="0" w:line="240" w:lineRule="auto"/>
              <w:rPr>
                <w:rFonts w:asciiTheme="minorHAnsi" w:hAnsiTheme="minorHAnsi"/>
              </w:rPr>
            </w:pPr>
            <w:r w:rsidRPr="00DF6F30">
              <w:rPr>
                <w:rFonts w:asciiTheme="minorHAnsi" w:hAnsiTheme="minorHAnsi"/>
              </w:rPr>
              <w:t>What would you like to gain from the course?</w:t>
            </w:r>
          </w:p>
          <w:p w:rsidR="00DF6F30" w:rsidRPr="00825562" w:rsidRDefault="00DF6F30" w:rsidP="008A3336">
            <w:pPr>
              <w:spacing w:after="0" w:line="240" w:lineRule="auto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</w:tr>
      <w:tr w:rsidR="008A3336" w:rsidTr="00DF6F30">
        <w:tc>
          <w:tcPr>
            <w:tcW w:w="534" w:type="dxa"/>
            <w:shd w:val="clear" w:color="auto" w:fill="DBE5F1"/>
          </w:tcPr>
          <w:p w:rsidR="008A3336" w:rsidRDefault="008A3336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9887" w:type="dxa"/>
            <w:shd w:val="clear" w:color="auto" w:fill="DBE5F1"/>
          </w:tcPr>
          <w:p w:rsidR="008A3336" w:rsidRDefault="00DF6F30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</w:rPr>
            </w:pPr>
            <w:r w:rsidRPr="00DF6F30">
              <w:rPr>
                <w:rFonts w:asciiTheme="minorHAnsi" w:hAnsiTheme="minorHAnsi" w:cs="Arial"/>
                <w:spacing w:val="-2"/>
              </w:rPr>
              <w:t>Pedago</w:t>
            </w:r>
            <w:r w:rsidR="008B1D91">
              <w:rPr>
                <w:rFonts w:asciiTheme="minorHAnsi" w:hAnsiTheme="minorHAnsi" w:cs="Arial"/>
                <w:spacing w:val="-2"/>
              </w:rPr>
              <w:t>g</w:t>
            </w:r>
            <w:r w:rsidRPr="00DF6F30">
              <w:rPr>
                <w:rFonts w:asciiTheme="minorHAnsi" w:hAnsiTheme="minorHAnsi" w:cs="Arial"/>
                <w:spacing w:val="-2"/>
              </w:rPr>
              <w:t>ically?</w:t>
            </w:r>
          </w:p>
          <w:p w:rsidR="00DF6F30" w:rsidRDefault="00DF6F30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</w:rPr>
            </w:pPr>
          </w:p>
          <w:p w:rsidR="00DF6F30" w:rsidRDefault="00DF6F30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</w:rPr>
            </w:pPr>
          </w:p>
          <w:p w:rsidR="00DF6F30" w:rsidRPr="00DF6F30" w:rsidRDefault="00DF6F30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</w:rPr>
            </w:pPr>
          </w:p>
        </w:tc>
      </w:tr>
      <w:tr w:rsidR="008A3336" w:rsidTr="00DF6F30">
        <w:tc>
          <w:tcPr>
            <w:tcW w:w="534" w:type="dxa"/>
            <w:shd w:val="clear" w:color="auto" w:fill="DBE5F1"/>
          </w:tcPr>
          <w:p w:rsidR="008A3336" w:rsidRDefault="008A3336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9887" w:type="dxa"/>
            <w:shd w:val="clear" w:color="auto" w:fill="DBE5F1"/>
          </w:tcPr>
          <w:p w:rsidR="008A3336" w:rsidRDefault="00DF6F30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</w:rPr>
            </w:pPr>
            <w:r w:rsidRPr="00DF6F30">
              <w:rPr>
                <w:rFonts w:asciiTheme="minorHAnsi" w:hAnsiTheme="minorHAnsi" w:cs="Arial"/>
                <w:spacing w:val="-2"/>
              </w:rPr>
              <w:t>Linguistically?</w:t>
            </w:r>
          </w:p>
          <w:p w:rsidR="00DF6F30" w:rsidRDefault="00DF6F30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</w:rPr>
            </w:pPr>
          </w:p>
          <w:p w:rsidR="00DF6F30" w:rsidRDefault="00DF6F30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</w:rPr>
            </w:pPr>
          </w:p>
          <w:p w:rsidR="00DF6F30" w:rsidRPr="00DF6F30" w:rsidRDefault="00DF6F30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</w:rPr>
            </w:pPr>
          </w:p>
        </w:tc>
      </w:tr>
      <w:tr w:rsidR="008A3336" w:rsidTr="00DF6F30">
        <w:tc>
          <w:tcPr>
            <w:tcW w:w="534" w:type="dxa"/>
            <w:shd w:val="clear" w:color="auto" w:fill="DBE5F1"/>
          </w:tcPr>
          <w:p w:rsidR="008A3336" w:rsidRDefault="008A3336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9887" w:type="dxa"/>
            <w:shd w:val="clear" w:color="auto" w:fill="DBE5F1"/>
          </w:tcPr>
          <w:p w:rsidR="008A3336" w:rsidRDefault="00DF6F30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</w:rPr>
            </w:pPr>
            <w:r w:rsidRPr="00DF6F30">
              <w:rPr>
                <w:rFonts w:asciiTheme="minorHAnsi" w:hAnsiTheme="minorHAnsi" w:cs="Arial"/>
                <w:spacing w:val="-2"/>
              </w:rPr>
              <w:t>Personally?</w:t>
            </w:r>
          </w:p>
          <w:p w:rsidR="00DF6F30" w:rsidRDefault="00DF6F30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</w:rPr>
            </w:pPr>
          </w:p>
          <w:p w:rsidR="00DF6F30" w:rsidRDefault="00DF6F30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</w:rPr>
            </w:pPr>
          </w:p>
          <w:p w:rsidR="00DF6F30" w:rsidRPr="00DF6F30" w:rsidRDefault="00DF6F30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</w:rPr>
            </w:pPr>
          </w:p>
        </w:tc>
      </w:tr>
      <w:tr w:rsidR="00DF6F30" w:rsidTr="00DF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DF6F30" w:rsidRDefault="00DF6F30" w:rsidP="00DF6F30">
            <w:pPr>
              <w:spacing w:after="0" w:line="240" w:lineRule="auto"/>
            </w:pPr>
            <w:r w:rsidRPr="00DF6F30">
              <w:t>Outside of teaching, what are your interests?</w:t>
            </w:r>
          </w:p>
          <w:p w:rsidR="00DF6F30" w:rsidRDefault="00DF6F30" w:rsidP="00DF6F30">
            <w:pPr>
              <w:spacing w:after="0" w:line="240" w:lineRule="auto"/>
            </w:pPr>
          </w:p>
          <w:p w:rsidR="00DF6F30" w:rsidRDefault="00DF6F30" w:rsidP="00DF6F30">
            <w:pPr>
              <w:spacing w:after="0" w:line="240" w:lineRule="auto"/>
            </w:pPr>
          </w:p>
          <w:p w:rsidR="00DF6F30" w:rsidRDefault="00DF6F30" w:rsidP="00DF6F3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111FB1" w:rsidRPr="00DF6F30" w:rsidRDefault="00111FB1" w:rsidP="00DF6F3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DF6F30" w:rsidRPr="00DF6F30" w:rsidTr="008566FA">
        <w:tc>
          <w:tcPr>
            <w:tcW w:w="10421" w:type="dxa"/>
            <w:gridSpan w:val="2"/>
            <w:shd w:val="clear" w:color="auto" w:fill="DBE5F1"/>
          </w:tcPr>
          <w:p w:rsidR="00DF6F30" w:rsidRPr="00DF6F30" w:rsidRDefault="00DF6F30" w:rsidP="00DF6F30">
            <w:pPr>
              <w:spacing w:after="0" w:line="240" w:lineRule="auto"/>
            </w:pPr>
            <w:r w:rsidRPr="00DF6F30">
              <w:lastRenderedPageBreak/>
              <w:t xml:space="preserve">Referring to the sample programme </w:t>
            </w:r>
            <w:r w:rsidR="00825562">
              <w:t xml:space="preserve">for your course </w:t>
            </w:r>
            <w:r w:rsidRPr="00DF6F30">
              <w:t xml:space="preserve">on the </w:t>
            </w:r>
            <w:hyperlink r:id="rId9" w:history="1">
              <w:r w:rsidRPr="00DF6F30">
                <w:rPr>
                  <w:rStyle w:val="Hyperlink"/>
                </w:rPr>
                <w:t>ELC website</w:t>
              </w:r>
            </w:hyperlink>
            <w:r w:rsidRPr="00DF6F30">
              <w:t>, please list the sessions (maximum 5) you are most interested in.</w:t>
            </w:r>
          </w:p>
          <w:p w:rsidR="00DF6F30" w:rsidRPr="00DF6F30" w:rsidRDefault="00DF6F30" w:rsidP="00DF6F30">
            <w:pPr>
              <w:spacing w:after="0" w:line="240" w:lineRule="auto"/>
              <w:rPr>
                <w:sz w:val="12"/>
                <w:szCs w:val="12"/>
                <w:lang w:val="en-GB"/>
              </w:rPr>
            </w:pPr>
          </w:p>
        </w:tc>
      </w:tr>
      <w:tr w:rsidR="00DF6F30" w:rsidRPr="00DF6F30" w:rsidTr="008566FA">
        <w:tc>
          <w:tcPr>
            <w:tcW w:w="534" w:type="dxa"/>
            <w:shd w:val="clear" w:color="auto" w:fill="DBE5F1"/>
          </w:tcPr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1</w:t>
            </w:r>
          </w:p>
        </w:tc>
        <w:tc>
          <w:tcPr>
            <w:tcW w:w="9887" w:type="dxa"/>
            <w:shd w:val="clear" w:color="auto" w:fill="DBE5F1"/>
          </w:tcPr>
          <w:p w:rsid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</w:tc>
      </w:tr>
      <w:tr w:rsidR="00DF6F30" w:rsidRPr="00DF6F30" w:rsidTr="008566FA">
        <w:tc>
          <w:tcPr>
            <w:tcW w:w="534" w:type="dxa"/>
            <w:shd w:val="clear" w:color="auto" w:fill="DBE5F1"/>
          </w:tcPr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2</w:t>
            </w:r>
          </w:p>
        </w:tc>
        <w:tc>
          <w:tcPr>
            <w:tcW w:w="9887" w:type="dxa"/>
            <w:shd w:val="clear" w:color="auto" w:fill="DBE5F1"/>
          </w:tcPr>
          <w:p w:rsid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</w:tc>
      </w:tr>
      <w:tr w:rsidR="00DF6F30" w:rsidRPr="00DF6F30" w:rsidTr="008566FA">
        <w:tc>
          <w:tcPr>
            <w:tcW w:w="534" w:type="dxa"/>
            <w:shd w:val="clear" w:color="auto" w:fill="DBE5F1"/>
          </w:tcPr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3</w:t>
            </w:r>
          </w:p>
        </w:tc>
        <w:tc>
          <w:tcPr>
            <w:tcW w:w="9887" w:type="dxa"/>
            <w:shd w:val="clear" w:color="auto" w:fill="DBE5F1"/>
          </w:tcPr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</w:tc>
      </w:tr>
      <w:tr w:rsidR="00DF6F30" w:rsidRPr="00DF6F30" w:rsidTr="008566FA">
        <w:tc>
          <w:tcPr>
            <w:tcW w:w="534" w:type="dxa"/>
            <w:shd w:val="clear" w:color="auto" w:fill="DBE5F1"/>
          </w:tcPr>
          <w:p w:rsid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4</w:t>
            </w:r>
          </w:p>
        </w:tc>
        <w:tc>
          <w:tcPr>
            <w:tcW w:w="9887" w:type="dxa"/>
            <w:shd w:val="clear" w:color="auto" w:fill="DBE5F1"/>
          </w:tcPr>
          <w:p w:rsid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</w:tc>
      </w:tr>
      <w:tr w:rsidR="00DF6F30" w:rsidRPr="00DF6F30" w:rsidTr="008566FA">
        <w:tc>
          <w:tcPr>
            <w:tcW w:w="534" w:type="dxa"/>
            <w:shd w:val="clear" w:color="auto" w:fill="DBE5F1"/>
          </w:tcPr>
          <w:p w:rsid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5</w:t>
            </w:r>
          </w:p>
        </w:tc>
        <w:tc>
          <w:tcPr>
            <w:tcW w:w="9887" w:type="dxa"/>
            <w:shd w:val="clear" w:color="auto" w:fill="DBE5F1"/>
          </w:tcPr>
          <w:p w:rsid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</w:rPr>
            </w:pPr>
          </w:p>
        </w:tc>
      </w:tr>
    </w:tbl>
    <w:p w:rsidR="00DF6F30" w:rsidRPr="0036486B" w:rsidRDefault="00DF6F30" w:rsidP="000301DE">
      <w:pPr>
        <w:suppressAutoHyphens/>
        <w:spacing w:after="0" w:line="240" w:lineRule="auto"/>
        <w:jc w:val="both"/>
        <w:rPr>
          <w:rFonts w:asciiTheme="minorHAnsi" w:hAnsiTheme="minorHAnsi" w:cs="Arial"/>
          <w:spacing w:val="-2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887"/>
      </w:tblGrid>
      <w:tr w:rsidR="00DF6F30" w:rsidRPr="00DF6F30" w:rsidTr="008566FA">
        <w:tc>
          <w:tcPr>
            <w:tcW w:w="10421" w:type="dxa"/>
            <w:gridSpan w:val="2"/>
            <w:shd w:val="clear" w:color="auto" w:fill="2D2A83"/>
          </w:tcPr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b/>
                <w:spacing w:val="-2"/>
                <w:sz w:val="28"/>
                <w:szCs w:val="28"/>
              </w:rPr>
            </w:pPr>
            <w:r>
              <w:rPr>
                <w:rFonts w:cs="Arial"/>
                <w:b/>
                <w:spacing w:val="-2"/>
                <w:sz w:val="28"/>
                <w:szCs w:val="28"/>
              </w:rPr>
              <w:t>QUESTIONS TO CONSIDER</w:t>
            </w:r>
          </w:p>
        </w:tc>
      </w:tr>
      <w:tr w:rsidR="00DF6F30" w:rsidRPr="00DF6F30" w:rsidTr="008566FA">
        <w:tc>
          <w:tcPr>
            <w:tcW w:w="10421" w:type="dxa"/>
            <w:gridSpan w:val="2"/>
            <w:shd w:val="clear" w:color="auto" w:fill="DBE5F1"/>
          </w:tcPr>
          <w:p w:rsidR="0036486B" w:rsidRDefault="00DF6F30" w:rsidP="00DF6F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Thank you for helping us to prepare for your course and for sharing. While waiting for the course to start</w:t>
            </w:r>
            <w:r w:rsidR="00825562">
              <w:rPr>
                <w:lang w:val="en-GB"/>
              </w:rPr>
              <w:t>,</w:t>
            </w:r>
            <w:r>
              <w:rPr>
                <w:lang w:val="en-GB"/>
              </w:rPr>
              <w:t xml:space="preserve"> it may be useful for you to reflect on these </w:t>
            </w:r>
            <w:r w:rsidR="0036486B">
              <w:rPr>
                <w:lang w:val="en-GB"/>
              </w:rPr>
              <w:t>questions:</w:t>
            </w:r>
          </w:p>
          <w:p w:rsidR="00DF6F30" w:rsidRPr="00DF6F30" w:rsidRDefault="00DF6F30" w:rsidP="00DF6F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DF6F30" w:rsidRPr="00DF6F30" w:rsidTr="008566FA">
        <w:tc>
          <w:tcPr>
            <w:tcW w:w="534" w:type="dxa"/>
            <w:shd w:val="clear" w:color="auto" w:fill="DBE5F1"/>
          </w:tcPr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  <w:tc>
          <w:tcPr>
            <w:tcW w:w="9887" w:type="dxa"/>
            <w:shd w:val="clear" w:color="auto" w:fill="DBE5F1"/>
          </w:tcPr>
          <w:p w:rsidR="00DF6F30" w:rsidRPr="0036486B" w:rsidRDefault="0036486B" w:rsidP="0036486B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36486B">
              <w:t>How do you think your work changes your learners’ lives?</w:t>
            </w:r>
          </w:p>
        </w:tc>
      </w:tr>
      <w:tr w:rsidR="00DF6F30" w:rsidRPr="00DF6F30" w:rsidTr="008566FA">
        <w:tc>
          <w:tcPr>
            <w:tcW w:w="534" w:type="dxa"/>
            <w:shd w:val="clear" w:color="auto" w:fill="DBE5F1"/>
          </w:tcPr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  <w:tc>
          <w:tcPr>
            <w:tcW w:w="9887" w:type="dxa"/>
            <w:shd w:val="clear" w:color="auto" w:fill="DBE5F1"/>
          </w:tcPr>
          <w:p w:rsidR="00DF6F30" w:rsidRPr="0036486B" w:rsidRDefault="0036486B" w:rsidP="0036486B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36486B">
              <w:t>What would surprise a teacher from another country observing your classes?</w:t>
            </w:r>
          </w:p>
        </w:tc>
      </w:tr>
      <w:tr w:rsidR="00DF6F30" w:rsidRPr="00DF6F30" w:rsidTr="008566FA">
        <w:tc>
          <w:tcPr>
            <w:tcW w:w="534" w:type="dxa"/>
            <w:shd w:val="clear" w:color="auto" w:fill="DBE5F1"/>
          </w:tcPr>
          <w:p w:rsidR="00DF6F30" w:rsidRP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  <w:tc>
          <w:tcPr>
            <w:tcW w:w="9887" w:type="dxa"/>
            <w:shd w:val="clear" w:color="auto" w:fill="DBE5F1"/>
          </w:tcPr>
          <w:p w:rsidR="00DF6F30" w:rsidRPr="0036486B" w:rsidRDefault="0036486B" w:rsidP="0036486B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36486B">
              <w:t>What challenges do you face currently?</w:t>
            </w:r>
          </w:p>
        </w:tc>
      </w:tr>
      <w:tr w:rsidR="00DF6F30" w:rsidRPr="00DF6F30" w:rsidTr="008566FA">
        <w:tc>
          <w:tcPr>
            <w:tcW w:w="534" w:type="dxa"/>
            <w:shd w:val="clear" w:color="auto" w:fill="DBE5F1"/>
          </w:tcPr>
          <w:p w:rsidR="00DF6F30" w:rsidRDefault="00DF6F30" w:rsidP="008566FA">
            <w:pPr>
              <w:suppressAutoHyphens/>
              <w:spacing w:after="0" w:line="240" w:lineRule="auto"/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  <w:tc>
          <w:tcPr>
            <w:tcW w:w="9887" w:type="dxa"/>
            <w:shd w:val="clear" w:color="auto" w:fill="DBE5F1"/>
          </w:tcPr>
          <w:p w:rsidR="00DF6F30" w:rsidRPr="0036486B" w:rsidRDefault="0036486B" w:rsidP="0036486B">
            <w:pPr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36486B">
              <w:t>How do you know when you have had a ‘good’ class?</w:t>
            </w:r>
          </w:p>
        </w:tc>
      </w:tr>
    </w:tbl>
    <w:p w:rsidR="00DF6F30" w:rsidRPr="0036486B" w:rsidRDefault="00DF6F30" w:rsidP="000301DE">
      <w:pPr>
        <w:suppressAutoHyphens/>
        <w:spacing w:after="0" w:line="240" w:lineRule="auto"/>
        <w:jc w:val="both"/>
        <w:rPr>
          <w:rFonts w:asciiTheme="minorHAnsi" w:hAnsiTheme="minorHAnsi" w:cs="Arial"/>
          <w:spacing w:val="-2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6486B" w:rsidTr="0036486B">
        <w:tc>
          <w:tcPr>
            <w:tcW w:w="10421" w:type="dxa"/>
            <w:shd w:val="clear" w:color="auto" w:fill="2D2A83"/>
          </w:tcPr>
          <w:p w:rsidR="0036486B" w:rsidRDefault="0036486B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>PRE-COURSE READING LIST</w:t>
            </w:r>
          </w:p>
        </w:tc>
      </w:tr>
      <w:tr w:rsidR="0036486B" w:rsidTr="0036486B">
        <w:tc>
          <w:tcPr>
            <w:tcW w:w="10421" w:type="dxa"/>
            <w:shd w:val="clear" w:color="auto" w:fill="DBE5F1"/>
          </w:tcPr>
          <w:p w:rsidR="0036486B" w:rsidRDefault="0036486B" w:rsidP="0036486B">
            <w:pPr>
              <w:spacing w:after="0" w:line="240" w:lineRule="auto"/>
              <w:ind w:right="-99"/>
              <w:jc w:val="both"/>
              <w:rPr>
                <w:rFonts w:asciiTheme="minorHAnsi" w:hAnsiTheme="minorHAnsi"/>
              </w:rPr>
            </w:pPr>
            <w:r w:rsidRPr="0036486B">
              <w:rPr>
                <w:rFonts w:ascii="Cambria" w:hAnsi="Cambria"/>
              </w:rPr>
              <w:t xml:space="preserve">In the </w:t>
            </w:r>
            <w:r w:rsidRPr="0036486B">
              <w:rPr>
                <w:rFonts w:asciiTheme="minorHAnsi" w:hAnsiTheme="minorHAnsi"/>
              </w:rPr>
              <w:t xml:space="preserve">build up to our courses, some participant teachers like to read. </w:t>
            </w:r>
            <w:r>
              <w:rPr>
                <w:rFonts w:asciiTheme="minorHAnsi" w:hAnsiTheme="minorHAnsi"/>
              </w:rPr>
              <w:t>B</w:t>
            </w:r>
            <w:r w:rsidRPr="0036486B">
              <w:rPr>
                <w:rFonts w:asciiTheme="minorHAnsi" w:hAnsiTheme="minorHAnsi"/>
              </w:rPr>
              <w:t>elow is a useful list of sources</w:t>
            </w:r>
            <w:r>
              <w:rPr>
                <w:rFonts w:asciiTheme="minorHAnsi" w:hAnsiTheme="minorHAnsi"/>
              </w:rPr>
              <w:t>:</w:t>
            </w:r>
          </w:p>
          <w:p w:rsidR="0036486B" w:rsidRPr="0036486B" w:rsidRDefault="0036486B" w:rsidP="0036486B">
            <w:pPr>
              <w:spacing w:after="0" w:line="240" w:lineRule="auto"/>
              <w:ind w:right="-99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36486B" w:rsidRDefault="0036486B" w:rsidP="0036486B">
            <w:pPr>
              <w:spacing w:after="0" w:line="240" w:lineRule="auto"/>
              <w:ind w:right="-99"/>
              <w:jc w:val="both"/>
              <w:rPr>
                <w:rFonts w:asciiTheme="minorHAnsi" w:eastAsia="Times New Roman" w:hAnsiTheme="minorHAnsi" w:cs="Arial"/>
                <w:b/>
                <w:i/>
                <w:color w:val="222222"/>
                <w:sz w:val="20"/>
                <w:szCs w:val="20"/>
                <w:lang w:eastAsia="en-GB"/>
              </w:rPr>
            </w:pPr>
            <w:r w:rsidRPr="0036486B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lang w:eastAsia="en-GB"/>
              </w:rPr>
              <w:t>Thornbury, S. (2017) </w:t>
            </w:r>
            <w:r w:rsidRPr="0036486B">
              <w:rPr>
                <w:rFonts w:asciiTheme="minorHAnsi" w:eastAsia="Times New Roman" w:hAnsiTheme="minorHAnsi" w:cs="Arial"/>
                <w:i/>
                <w:iCs/>
                <w:color w:val="222222"/>
                <w:sz w:val="20"/>
                <w:szCs w:val="20"/>
                <w:lang w:eastAsia="en-GB"/>
              </w:rPr>
              <w:t>The New A-Z of ELT: A Dictionary of Terms and Concepts Used in English Language Teaching</w:t>
            </w:r>
            <w:r w:rsidRPr="0036486B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lang w:eastAsia="en-GB"/>
              </w:rPr>
              <w:t>. Oxford, UK.: Macmillan Education.</w:t>
            </w:r>
            <w:r w:rsidRPr="0036486B">
              <w:rPr>
                <w:rFonts w:asciiTheme="minorHAnsi" w:eastAsia="Times New Roman" w:hAnsiTheme="minorHAnsi" w:cs="Arial"/>
                <w:b/>
                <w:i/>
                <w:color w:val="222222"/>
                <w:sz w:val="20"/>
                <w:szCs w:val="20"/>
                <w:lang w:eastAsia="en-GB"/>
              </w:rPr>
              <w:t xml:space="preserve"> His blog </w:t>
            </w:r>
            <w:hyperlink r:id="rId10" w:history="1">
              <w:r w:rsidRPr="0036486B">
                <w:rPr>
                  <w:rStyle w:val="Hyperlink"/>
                  <w:rFonts w:asciiTheme="minorHAnsi" w:hAnsiTheme="minorHAnsi" w:cs="Arial"/>
                  <w:b/>
                  <w:i/>
                  <w:sz w:val="20"/>
                  <w:szCs w:val="20"/>
                  <w:lang w:eastAsia="en-GB"/>
                </w:rPr>
                <w:t>https://scottthornbury.wordpress.com</w:t>
              </w:r>
            </w:hyperlink>
            <w:r w:rsidRPr="0036486B">
              <w:rPr>
                <w:rFonts w:asciiTheme="minorHAnsi" w:eastAsia="Times New Roman" w:hAnsiTheme="minorHAnsi" w:cs="Arial"/>
                <w:b/>
                <w:i/>
                <w:color w:val="222222"/>
                <w:sz w:val="20"/>
                <w:szCs w:val="20"/>
                <w:lang w:eastAsia="en-GB"/>
              </w:rPr>
              <w:t xml:space="preserve"> is also well worth reading.</w:t>
            </w:r>
          </w:p>
          <w:p w:rsidR="0036486B" w:rsidRPr="0036486B" w:rsidRDefault="0036486B" w:rsidP="0036486B">
            <w:pPr>
              <w:spacing w:after="0" w:line="240" w:lineRule="auto"/>
              <w:ind w:right="-99"/>
              <w:jc w:val="both"/>
              <w:rPr>
                <w:rFonts w:asciiTheme="minorHAnsi" w:eastAsia="Arial Unicode MS" w:hAnsiTheme="minorHAnsi" w:cs="Arial Unicode MS"/>
                <w:color w:val="000000"/>
                <w:sz w:val="12"/>
                <w:szCs w:val="12"/>
                <w:lang w:eastAsia="en-GB"/>
              </w:rPr>
            </w:pPr>
          </w:p>
          <w:p w:rsidR="0036486B" w:rsidRDefault="0036486B" w:rsidP="0036486B">
            <w:pPr>
              <w:spacing w:after="0" w:line="240" w:lineRule="auto"/>
              <w:ind w:right="-99"/>
              <w:jc w:val="both"/>
              <w:rPr>
                <w:rFonts w:asciiTheme="minorHAnsi" w:eastAsia="Arial Unicode MS" w:hAnsiTheme="minorHAnsi" w:cs="Arial Unicode MS"/>
                <w:b/>
                <w:color w:val="000000"/>
                <w:sz w:val="20"/>
                <w:szCs w:val="20"/>
                <w:lang w:eastAsia="en-GB"/>
              </w:rPr>
            </w:pPr>
            <w:r w:rsidRPr="0036486B">
              <w:rPr>
                <w:rFonts w:asciiTheme="minorHAnsi" w:eastAsia="Arial Unicode MS" w:hAnsiTheme="minorHAnsi" w:cs="Arial Unicode MS"/>
                <w:color w:val="000000"/>
                <w:sz w:val="20"/>
                <w:szCs w:val="20"/>
                <w:lang w:eastAsia="en-GB"/>
              </w:rPr>
              <w:t>Lightbown, P., &amp; Spada, N. M. (2013). </w:t>
            </w:r>
            <w:r w:rsidRPr="0036486B">
              <w:rPr>
                <w:rFonts w:asciiTheme="minorHAnsi" w:eastAsia="Arial Unicode MS" w:hAnsiTheme="minorHAnsi" w:cs="Arial Unicode MS"/>
                <w:i/>
                <w:iCs/>
                <w:color w:val="000000"/>
                <w:sz w:val="20"/>
                <w:szCs w:val="20"/>
                <w:lang w:eastAsia="en-GB"/>
              </w:rPr>
              <w:t>How languages are learned</w:t>
            </w:r>
            <w:r w:rsidRPr="0036486B">
              <w:rPr>
                <w:rFonts w:asciiTheme="minorHAnsi" w:eastAsia="Arial Unicode MS" w:hAnsiTheme="minorHAnsi" w:cs="Arial Unicode MS"/>
                <w:color w:val="000000"/>
                <w:sz w:val="20"/>
                <w:szCs w:val="20"/>
                <w:lang w:eastAsia="en-GB"/>
              </w:rPr>
              <w:t>. 4</w:t>
            </w:r>
            <w:r w:rsidRPr="0036486B">
              <w:rPr>
                <w:rFonts w:asciiTheme="minorHAnsi" w:eastAsia="Arial Unicode MS" w:hAnsiTheme="minorHAnsi" w:cs="Arial Unicode MS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36486B">
              <w:rPr>
                <w:rFonts w:asciiTheme="minorHAnsi" w:eastAsia="Arial Unicode MS" w:hAnsiTheme="minorHAnsi" w:cs="Arial Unicode MS"/>
                <w:color w:val="000000"/>
                <w:sz w:val="20"/>
                <w:szCs w:val="20"/>
                <w:lang w:eastAsia="en-GB"/>
              </w:rPr>
              <w:t xml:space="preserve"> edition Oxford, UK: Oxford University Press. </w:t>
            </w:r>
            <w:r w:rsidRPr="0036486B">
              <w:rPr>
                <w:rFonts w:asciiTheme="minorHAnsi" w:eastAsia="Arial Unicode MS" w:hAnsiTheme="minorHAnsi" w:cs="Arial Unicode MS"/>
                <w:b/>
                <w:color w:val="000000"/>
                <w:sz w:val="20"/>
                <w:szCs w:val="20"/>
                <w:lang w:eastAsia="en-GB"/>
              </w:rPr>
              <w:t xml:space="preserve">Is a solid introduction to language learning and acquisition. </w:t>
            </w:r>
          </w:p>
          <w:p w:rsidR="0036486B" w:rsidRPr="0036486B" w:rsidRDefault="0036486B" w:rsidP="0036486B">
            <w:pPr>
              <w:spacing w:after="0" w:line="240" w:lineRule="auto"/>
              <w:ind w:right="-99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36486B" w:rsidRDefault="0036486B" w:rsidP="0036486B">
            <w:pPr>
              <w:spacing w:after="0" w:line="240" w:lineRule="auto"/>
              <w:ind w:left="-1134" w:right="-99" w:firstLine="11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486B">
              <w:rPr>
                <w:rFonts w:asciiTheme="minorHAnsi" w:hAnsiTheme="minorHAnsi"/>
                <w:sz w:val="20"/>
                <w:szCs w:val="20"/>
              </w:rPr>
              <w:t xml:space="preserve">British Council </w:t>
            </w:r>
            <w:hyperlink r:id="rId11" w:history="1">
              <w:r w:rsidRPr="0036486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http://www.teachingenglish.org.uk</w:t>
              </w:r>
            </w:hyperlink>
            <w:r w:rsidRPr="0036486B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hyperlink r:id="rId12" w:history="1">
              <w:r w:rsidRPr="0036486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http://learnenglish.britishcouncil.org/</w:t>
              </w:r>
            </w:hyperlink>
          </w:p>
          <w:p w:rsidR="0036486B" w:rsidRPr="0036486B" w:rsidRDefault="0036486B" w:rsidP="0036486B">
            <w:pPr>
              <w:spacing w:after="0" w:line="240" w:lineRule="auto"/>
              <w:ind w:left="-1134" w:right="-99" w:firstLine="1134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36486B" w:rsidRPr="0036486B" w:rsidRDefault="0036486B" w:rsidP="0036486B">
            <w:pPr>
              <w:spacing w:after="0" w:line="240" w:lineRule="auto"/>
              <w:ind w:left="-1134" w:right="-99" w:firstLine="11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486B">
              <w:rPr>
                <w:rFonts w:asciiTheme="minorHAnsi" w:hAnsiTheme="minorHAnsi"/>
                <w:sz w:val="20"/>
                <w:szCs w:val="20"/>
              </w:rPr>
              <w:t>Use one of three self-assessment frameworks to reflect on where you are in your professional journey</w:t>
            </w:r>
          </w:p>
          <w:p w:rsidR="0036486B" w:rsidRPr="0036486B" w:rsidRDefault="004E42BA" w:rsidP="003648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right="-99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36486B" w:rsidRPr="0036486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http://www.cambridgeenglish.org/teaching-english/cambridge-english-teaching-framework/</w:t>
              </w:r>
            </w:hyperlink>
          </w:p>
          <w:p w:rsidR="0036486B" w:rsidRPr="0036486B" w:rsidRDefault="004E42BA" w:rsidP="003648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right="-99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36486B" w:rsidRPr="0036486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http://www.teachingenglish.org.uk/teacher-development/continuing-professional-development</w:t>
              </w:r>
            </w:hyperlink>
          </w:p>
          <w:p w:rsidR="0036486B" w:rsidRPr="0036486B" w:rsidRDefault="004E42BA" w:rsidP="003648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right="-99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36486B" w:rsidRPr="0036486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http://www.epg-project.eu/the-epg-project/</w:t>
              </w:r>
            </w:hyperlink>
          </w:p>
          <w:p w:rsidR="0036486B" w:rsidRPr="00825562" w:rsidRDefault="0036486B" w:rsidP="000301DE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spacing w:val="-2"/>
                <w:sz w:val="12"/>
                <w:szCs w:val="12"/>
              </w:rPr>
            </w:pPr>
          </w:p>
        </w:tc>
      </w:tr>
    </w:tbl>
    <w:p w:rsidR="0036486B" w:rsidRPr="008A3336" w:rsidRDefault="0036486B" w:rsidP="0036486B">
      <w:pPr>
        <w:suppressAutoHyphens/>
        <w:spacing w:after="0" w:line="240" w:lineRule="auto"/>
        <w:jc w:val="both"/>
        <w:rPr>
          <w:rFonts w:asciiTheme="minorHAnsi" w:hAnsiTheme="minorHAnsi" w:cs="Arial"/>
          <w:spacing w:val="-2"/>
          <w:sz w:val="24"/>
          <w:szCs w:val="24"/>
        </w:rPr>
      </w:pPr>
    </w:p>
    <w:sectPr w:rsidR="0036486B" w:rsidRPr="008A3336" w:rsidSect="006A5F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2155" w:right="851" w:bottom="1418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BA" w:rsidRDefault="004E42BA">
      <w:pPr>
        <w:spacing w:after="0" w:line="240" w:lineRule="auto"/>
      </w:pPr>
      <w:r>
        <w:separator/>
      </w:r>
    </w:p>
  </w:endnote>
  <w:endnote w:type="continuationSeparator" w:id="0">
    <w:p w:rsidR="004E42BA" w:rsidRDefault="004E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C" w:rsidRDefault="00903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F" w:rsidRDefault="00BF5FA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-127635</wp:posOffset>
          </wp:positionV>
          <wp:extent cx="7559675" cy="887095"/>
          <wp:effectExtent l="0" t="0" r="3175" b="8255"/>
          <wp:wrapNone/>
          <wp:docPr id="9" name="Picture 9" descr="ELC-Btn-support-logos-Reflex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LC-Btn-support-logos-Reflex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C" w:rsidRDefault="00903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BA" w:rsidRDefault="004E42BA">
      <w:pPr>
        <w:spacing w:after="0" w:line="240" w:lineRule="auto"/>
      </w:pPr>
      <w:r>
        <w:separator/>
      </w:r>
    </w:p>
  </w:footnote>
  <w:footnote w:type="continuationSeparator" w:id="0">
    <w:p w:rsidR="004E42BA" w:rsidRDefault="004E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C" w:rsidRDefault="00903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FF" w:rsidRPr="004E5AA0" w:rsidRDefault="00BF5FA3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-179705</wp:posOffset>
          </wp:positionV>
          <wp:extent cx="7559675" cy="1269365"/>
          <wp:effectExtent l="0" t="0" r="3175" b="6985"/>
          <wp:wrapNone/>
          <wp:docPr id="8" name="Picture 8" descr="ELC-Btn_header-Spot-Reflex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LC-Btn_header-Spot-Reflex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C" w:rsidRDefault="0090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97009DA"/>
    <w:multiLevelType w:val="hybridMultilevel"/>
    <w:tmpl w:val="5DBC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954F5"/>
    <w:multiLevelType w:val="hybridMultilevel"/>
    <w:tmpl w:val="08A85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4D2012"/>
    <w:multiLevelType w:val="multilevel"/>
    <w:tmpl w:val="367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11E0D"/>
    <w:multiLevelType w:val="multilevel"/>
    <w:tmpl w:val="0BA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17EC4"/>
    <w:multiLevelType w:val="multilevel"/>
    <w:tmpl w:val="EDC6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92394"/>
    <w:multiLevelType w:val="hybridMultilevel"/>
    <w:tmpl w:val="46B60A46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52C87C95"/>
    <w:multiLevelType w:val="multilevel"/>
    <w:tmpl w:val="6E2C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C4A40"/>
    <w:multiLevelType w:val="multilevel"/>
    <w:tmpl w:val="985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14BD3"/>
    <w:multiLevelType w:val="multilevel"/>
    <w:tmpl w:val="405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A18A3"/>
    <w:multiLevelType w:val="hybridMultilevel"/>
    <w:tmpl w:val="5E0C6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39"/>
    <w:rsid w:val="0000018A"/>
    <w:rsid w:val="000058D1"/>
    <w:rsid w:val="0000599D"/>
    <w:rsid w:val="0002435C"/>
    <w:rsid w:val="000301DE"/>
    <w:rsid w:val="0003362C"/>
    <w:rsid w:val="000455C7"/>
    <w:rsid w:val="0005114C"/>
    <w:rsid w:val="00071BDF"/>
    <w:rsid w:val="00076241"/>
    <w:rsid w:val="00082626"/>
    <w:rsid w:val="00087011"/>
    <w:rsid w:val="000C747A"/>
    <w:rsid w:val="000D5E36"/>
    <w:rsid w:val="000E36E4"/>
    <w:rsid w:val="001010AD"/>
    <w:rsid w:val="00111FB1"/>
    <w:rsid w:val="001620BF"/>
    <w:rsid w:val="001B76D0"/>
    <w:rsid w:val="001C4F18"/>
    <w:rsid w:val="001E6E3C"/>
    <w:rsid w:val="0021386C"/>
    <w:rsid w:val="00217292"/>
    <w:rsid w:val="002261C6"/>
    <w:rsid w:val="002A27FC"/>
    <w:rsid w:val="002F3F0A"/>
    <w:rsid w:val="0030008A"/>
    <w:rsid w:val="00313BA6"/>
    <w:rsid w:val="0032451C"/>
    <w:rsid w:val="00341861"/>
    <w:rsid w:val="00360149"/>
    <w:rsid w:val="0036486B"/>
    <w:rsid w:val="003822C6"/>
    <w:rsid w:val="003A2CB6"/>
    <w:rsid w:val="003C3022"/>
    <w:rsid w:val="003C3763"/>
    <w:rsid w:val="003E2028"/>
    <w:rsid w:val="003E32E3"/>
    <w:rsid w:val="00413867"/>
    <w:rsid w:val="00433805"/>
    <w:rsid w:val="004612EC"/>
    <w:rsid w:val="004852AB"/>
    <w:rsid w:val="004C6056"/>
    <w:rsid w:val="004E42BA"/>
    <w:rsid w:val="004E5AA0"/>
    <w:rsid w:val="0054081F"/>
    <w:rsid w:val="005505FA"/>
    <w:rsid w:val="00566706"/>
    <w:rsid w:val="005807FB"/>
    <w:rsid w:val="005C3EA8"/>
    <w:rsid w:val="005F7728"/>
    <w:rsid w:val="00600157"/>
    <w:rsid w:val="00604D5A"/>
    <w:rsid w:val="00654DAE"/>
    <w:rsid w:val="006649DD"/>
    <w:rsid w:val="006658E1"/>
    <w:rsid w:val="006A5F53"/>
    <w:rsid w:val="006B1AFD"/>
    <w:rsid w:val="006C5DD8"/>
    <w:rsid w:val="006F6501"/>
    <w:rsid w:val="006F7116"/>
    <w:rsid w:val="007154A2"/>
    <w:rsid w:val="007203CF"/>
    <w:rsid w:val="007348C2"/>
    <w:rsid w:val="007A03F6"/>
    <w:rsid w:val="007E615C"/>
    <w:rsid w:val="007F4350"/>
    <w:rsid w:val="007F707A"/>
    <w:rsid w:val="00825562"/>
    <w:rsid w:val="008608EE"/>
    <w:rsid w:val="0086211C"/>
    <w:rsid w:val="00862BA3"/>
    <w:rsid w:val="008A3336"/>
    <w:rsid w:val="008B1D91"/>
    <w:rsid w:val="008D3CC5"/>
    <w:rsid w:val="00903A6C"/>
    <w:rsid w:val="00910EB3"/>
    <w:rsid w:val="009178A5"/>
    <w:rsid w:val="00985951"/>
    <w:rsid w:val="009965CA"/>
    <w:rsid w:val="009F2507"/>
    <w:rsid w:val="009F691B"/>
    <w:rsid w:val="00A13F55"/>
    <w:rsid w:val="00A250B7"/>
    <w:rsid w:val="00A35638"/>
    <w:rsid w:val="00A43C0D"/>
    <w:rsid w:val="00A66096"/>
    <w:rsid w:val="00A746B1"/>
    <w:rsid w:val="00AD5561"/>
    <w:rsid w:val="00B217B8"/>
    <w:rsid w:val="00B7147B"/>
    <w:rsid w:val="00B877E5"/>
    <w:rsid w:val="00BB2523"/>
    <w:rsid w:val="00BD71A8"/>
    <w:rsid w:val="00BE01AF"/>
    <w:rsid w:val="00BE05CB"/>
    <w:rsid w:val="00BE2494"/>
    <w:rsid w:val="00BF5FA3"/>
    <w:rsid w:val="00C04F53"/>
    <w:rsid w:val="00C46680"/>
    <w:rsid w:val="00C4719D"/>
    <w:rsid w:val="00C53459"/>
    <w:rsid w:val="00C57840"/>
    <w:rsid w:val="00C63648"/>
    <w:rsid w:val="00C74957"/>
    <w:rsid w:val="00C801FD"/>
    <w:rsid w:val="00C80A7C"/>
    <w:rsid w:val="00C81077"/>
    <w:rsid w:val="00C81930"/>
    <w:rsid w:val="00C925E7"/>
    <w:rsid w:val="00CA26CA"/>
    <w:rsid w:val="00CB3A0F"/>
    <w:rsid w:val="00CE0FE8"/>
    <w:rsid w:val="00CE5146"/>
    <w:rsid w:val="00D01B18"/>
    <w:rsid w:val="00D4440B"/>
    <w:rsid w:val="00D56258"/>
    <w:rsid w:val="00D56284"/>
    <w:rsid w:val="00D75EDF"/>
    <w:rsid w:val="00D94824"/>
    <w:rsid w:val="00D95E1A"/>
    <w:rsid w:val="00DA7409"/>
    <w:rsid w:val="00DC47FF"/>
    <w:rsid w:val="00DF6F30"/>
    <w:rsid w:val="00E312EF"/>
    <w:rsid w:val="00E50A14"/>
    <w:rsid w:val="00E56039"/>
    <w:rsid w:val="00E662DA"/>
    <w:rsid w:val="00E71C62"/>
    <w:rsid w:val="00E94FC1"/>
    <w:rsid w:val="00E968B9"/>
    <w:rsid w:val="00EB1EB6"/>
    <w:rsid w:val="00EC3CD2"/>
    <w:rsid w:val="00EC4D6C"/>
    <w:rsid w:val="00EE3B08"/>
    <w:rsid w:val="00EE5C39"/>
    <w:rsid w:val="00EF5449"/>
    <w:rsid w:val="00F41560"/>
    <w:rsid w:val="00F548FF"/>
    <w:rsid w:val="00F66593"/>
    <w:rsid w:val="00F971A9"/>
    <w:rsid w:val="00FA2221"/>
    <w:rsid w:val="00FD7D58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1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301DE"/>
    <w:pPr>
      <w:keepNext/>
      <w:tabs>
        <w:tab w:val="left" w:pos="2010"/>
      </w:tabs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301DE"/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301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01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01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01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5146"/>
  </w:style>
  <w:style w:type="character" w:customStyle="1" w:styleId="DateChar">
    <w:name w:val="Date Char"/>
    <w:link w:val="Date"/>
    <w:uiPriority w:val="99"/>
    <w:semiHidden/>
    <w:rsid w:val="00CE51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C74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47A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1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301DE"/>
    <w:pPr>
      <w:keepNext/>
      <w:tabs>
        <w:tab w:val="left" w:pos="2010"/>
      </w:tabs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301DE"/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301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01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01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01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5146"/>
  </w:style>
  <w:style w:type="character" w:customStyle="1" w:styleId="DateChar">
    <w:name w:val="Date Char"/>
    <w:link w:val="Date"/>
    <w:uiPriority w:val="99"/>
    <w:semiHidden/>
    <w:rsid w:val="00CE51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C74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47A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c-brighton.co.uk" TargetMode="External"/><Relationship Id="rId13" Type="http://schemas.openxmlformats.org/officeDocument/2006/relationships/hyperlink" Target="http://www.cambridgeenglish.org/teaching-english/cambridge-english-teaching-framework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earnenglish.britishcouncil.or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achingenglish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pg-project.eu/the-epg-projec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ottthornbury.wordpress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lc-schools.com/english-courses/brighton/teachers" TargetMode="External"/><Relationship Id="rId14" Type="http://schemas.openxmlformats.org/officeDocument/2006/relationships/hyperlink" Target="http://www.teachingenglish.org.uk/teacher-development/continuing-professional-developmen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Language Centre</Company>
  <LinksUpToDate>false</LinksUpToDate>
  <CharactersWithSpaces>3296</CharactersWithSpaces>
  <SharedDoc>false</SharedDoc>
  <HLinks>
    <vt:vector size="42" baseType="variant">
      <vt:variant>
        <vt:i4>1638424</vt:i4>
      </vt:variant>
      <vt:variant>
        <vt:i4>21</vt:i4>
      </vt:variant>
      <vt:variant>
        <vt:i4>0</vt:i4>
      </vt:variant>
      <vt:variant>
        <vt:i4>5</vt:i4>
      </vt:variant>
      <vt:variant>
        <vt:lpwstr>http://www.discoverytours.uk.com/</vt:lpwstr>
      </vt:variant>
      <vt:variant>
        <vt:lpwstr/>
      </vt:variant>
      <vt:variant>
        <vt:i4>5374039</vt:i4>
      </vt:variant>
      <vt:variant>
        <vt:i4>18</vt:i4>
      </vt:variant>
      <vt:variant>
        <vt:i4>0</vt:i4>
      </vt:variant>
      <vt:variant>
        <vt:i4>5</vt:i4>
      </vt:variant>
      <vt:variant>
        <vt:lpwstr>http://www.ukstudytours.com/</vt:lpwstr>
      </vt:variant>
      <vt:variant>
        <vt:lpwstr/>
      </vt:variant>
      <vt:variant>
        <vt:i4>2228323</vt:i4>
      </vt:variant>
      <vt:variant>
        <vt:i4>15</vt:i4>
      </vt:variant>
      <vt:variant>
        <vt:i4>0</vt:i4>
      </vt:variant>
      <vt:variant>
        <vt:i4>5</vt:i4>
      </vt:variant>
      <vt:variant>
        <vt:lpwstr>http://www.buses.co.uk/travel/services.aspx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3276898</vt:i4>
      </vt:variant>
      <vt:variant>
        <vt:i4>9</vt:i4>
      </vt:variant>
      <vt:variant>
        <vt:i4>0</vt:i4>
      </vt:variant>
      <vt:variant>
        <vt:i4>5</vt:i4>
      </vt:variant>
      <vt:variant>
        <vt:lpwstr>http://www.nationalexpress.com/</vt:lpwstr>
      </vt:variant>
      <vt:variant>
        <vt:lpwstr/>
      </vt:variant>
      <vt:variant>
        <vt:i4>1572932</vt:i4>
      </vt:variant>
      <vt:variant>
        <vt:i4>6</vt:i4>
      </vt:variant>
      <vt:variant>
        <vt:i4>0</vt:i4>
      </vt:variant>
      <vt:variant>
        <vt:i4>5</vt:i4>
      </vt:variant>
      <vt:variant>
        <vt:lpwstr>http://www.elc-brighton.co.uk/elearning/</vt:lpwstr>
      </vt:variant>
      <vt:variant>
        <vt:lpwstr/>
      </vt:variant>
      <vt:variant>
        <vt:i4>3735587</vt:i4>
      </vt:variant>
      <vt:variant>
        <vt:i4>3</vt:i4>
      </vt:variant>
      <vt:variant>
        <vt:i4>0</vt:i4>
      </vt:variant>
      <vt:variant>
        <vt:i4>5</vt:i4>
      </vt:variant>
      <vt:variant>
        <vt:lpwstr>http://www.ukba.homeoffice.gov.uk/sitecontent/documents/employersandsponsors/pointsbasedsystem/registerofsponsorseducation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HP</cp:lastModifiedBy>
  <cp:revision>2</cp:revision>
  <dcterms:created xsi:type="dcterms:W3CDTF">2018-01-29T09:44:00Z</dcterms:created>
  <dcterms:modified xsi:type="dcterms:W3CDTF">2018-01-29T09:44:00Z</dcterms:modified>
</cp:coreProperties>
</file>